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4C" w:rsidRPr="0067771E" w:rsidRDefault="00E74088" w:rsidP="00E74088">
      <w:pPr>
        <w:spacing w:after="0"/>
        <w:jc w:val="center"/>
        <w:rPr>
          <w:rFonts w:ascii="Times New Roman" w:hAnsi="Times New Roman"/>
          <w:b/>
          <w:bCs/>
          <w:i/>
          <w:sz w:val="44"/>
          <w:szCs w:val="32"/>
        </w:rPr>
      </w:pPr>
      <w:r w:rsidRPr="0067771E">
        <w:rPr>
          <w:rFonts w:ascii="Times New Roman" w:hAnsi="Times New Roman"/>
          <w:b/>
          <w:bCs/>
          <w:i/>
          <w:sz w:val="44"/>
          <w:szCs w:val="32"/>
        </w:rPr>
        <w:t>Ch</w:t>
      </w:r>
      <w:r w:rsidRPr="0067771E">
        <w:rPr>
          <w:rFonts w:ascii="Times New Roman" w:hAnsi="Times New Roman"/>
          <w:b/>
          <w:bCs/>
          <w:i/>
          <w:spacing w:val="1"/>
          <w:sz w:val="44"/>
          <w:szCs w:val="32"/>
        </w:rPr>
        <w:t>a</w:t>
      </w:r>
      <w:r w:rsidRPr="0067771E">
        <w:rPr>
          <w:rFonts w:ascii="Times New Roman" w:hAnsi="Times New Roman"/>
          <w:b/>
          <w:bCs/>
          <w:i/>
          <w:sz w:val="44"/>
          <w:szCs w:val="32"/>
        </w:rPr>
        <w:t>pter#</w:t>
      </w:r>
      <w:r w:rsidR="001D077D" w:rsidRPr="0067771E">
        <w:rPr>
          <w:rFonts w:ascii="Times New Roman" w:hAnsi="Times New Roman"/>
          <w:b/>
          <w:bCs/>
          <w:i/>
          <w:sz w:val="44"/>
          <w:szCs w:val="32"/>
        </w:rPr>
        <w:t>10</w:t>
      </w:r>
    </w:p>
    <w:p w:rsidR="001D077D" w:rsidRPr="0067771E" w:rsidRDefault="001D077D" w:rsidP="00E7408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40"/>
          <w:szCs w:val="28"/>
          <w:u w:val="single"/>
        </w:rPr>
      </w:pPr>
      <w:r w:rsidRPr="0067771E">
        <w:rPr>
          <w:rFonts w:ascii="Times New Roman" w:hAnsi="Times New Roman"/>
          <w:b/>
          <w:bCs/>
          <w:i/>
          <w:sz w:val="44"/>
          <w:szCs w:val="32"/>
          <w:u w:val="single"/>
        </w:rPr>
        <w:t>Fundamentals of Genetic Engineering and Its Application in Medicine</w:t>
      </w:r>
    </w:p>
    <w:p w:rsidR="00435D4C" w:rsidRDefault="00435D4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5D4C" w:rsidRDefault="00435D4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088" w:rsidRDefault="00E74088" w:rsidP="00E74088">
      <w:pPr>
        <w:widowControl w:val="0"/>
        <w:autoSpaceDE w:val="0"/>
        <w:autoSpaceDN w:val="0"/>
        <w:adjustRightInd w:val="0"/>
        <w:spacing w:after="0" w:line="379" w:lineRule="exact"/>
        <w:ind w:left="100"/>
        <w:rPr>
          <w:sz w:val="32"/>
          <w:szCs w:val="32"/>
        </w:rPr>
      </w:pPr>
      <w:r>
        <w:rPr>
          <w:b/>
          <w:bCs/>
          <w:sz w:val="32"/>
          <w:szCs w:val="32"/>
          <w:u w:val="thick"/>
        </w:rPr>
        <w:t>Su</w:t>
      </w:r>
      <w:r>
        <w:rPr>
          <w:b/>
          <w:bCs/>
          <w:spacing w:val="-2"/>
          <w:sz w:val="32"/>
          <w:szCs w:val="32"/>
          <w:u w:val="thick"/>
        </w:rPr>
        <w:t>b</w:t>
      </w:r>
      <w:r>
        <w:rPr>
          <w:b/>
          <w:bCs/>
          <w:sz w:val="32"/>
          <w:szCs w:val="32"/>
          <w:u w:val="thick"/>
        </w:rPr>
        <w:t>je</w:t>
      </w:r>
      <w:r>
        <w:rPr>
          <w:b/>
          <w:bCs/>
          <w:spacing w:val="1"/>
          <w:sz w:val="32"/>
          <w:szCs w:val="32"/>
          <w:u w:val="thick"/>
        </w:rPr>
        <w:t>c</w:t>
      </w:r>
      <w:r>
        <w:rPr>
          <w:b/>
          <w:bCs/>
          <w:sz w:val="32"/>
          <w:szCs w:val="32"/>
          <w:u w:val="thick"/>
        </w:rPr>
        <w:t>t:</w:t>
      </w:r>
    </w:p>
    <w:p w:rsidR="00435D4C" w:rsidRDefault="00435D4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088" w:rsidRDefault="0016691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Pharmaceutical Microbiology</w:t>
      </w:r>
    </w:p>
    <w:p w:rsidR="0016691D" w:rsidRDefault="0016691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088" w:rsidRDefault="00E7408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088" w:rsidRDefault="00E74088" w:rsidP="00E74088">
      <w:pPr>
        <w:widowControl w:val="0"/>
        <w:autoSpaceDE w:val="0"/>
        <w:autoSpaceDN w:val="0"/>
        <w:adjustRightInd w:val="0"/>
        <w:spacing w:after="0" w:line="379" w:lineRule="exact"/>
        <w:ind w:left="100"/>
        <w:rPr>
          <w:sz w:val="32"/>
          <w:szCs w:val="32"/>
        </w:rPr>
      </w:pPr>
      <w:r>
        <w:rPr>
          <w:b/>
          <w:bCs/>
          <w:sz w:val="32"/>
          <w:szCs w:val="32"/>
          <w:u w:val="thick"/>
        </w:rPr>
        <w:t>Su</w:t>
      </w:r>
      <w:r>
        <w:rPr>
          <w:b/>
          <w:bCs/>
          <w:spacing w:val="-2"/>
          <w:sz w:val="32"/>
          <w:szCs w:val="32"/>
          <w:u w:val="thick"/>
        </w:rPr>
        <w:t>b</w:t>
      </w:r>
      <w:r>
        <w:rPr>
          <w:b/>
          <w:bCs/>
          <w:sz w:val="32"/>
          <w:szCs w:val="32"/>
          <w:u w:val="thick"/>
        </w:rPr>
        <w:t>je</w:t>
      </w:r>
      <w:r>
        <w:rPr>
          <w:b/>
          <w:bCs/>
          <w:spacing w:val="1"/>
          <w:sz w:val="32"/>
          <w:szCs w:val="32"/>
          <w:u w:val="thick"/>
        </w:rPr>
        <w:t>c</w:t>
      </w:r>
      <w:r>
        <w:rPr>
          <w:b/>
          <w:bCs/>
          <w:sz w:val="32"/>
          <w:szCs w:val="32"/>
          <w:u w:val="thick"/>
        </w:rPr>
        <w:t>tS</w:t>
      </w:r>
      <w:r>
        <w:rPr>
          <w:b/>
          <w:bCs/>
          <w:spacing w:val="2"/>
          <w:sz w:val="32"/>
          <w:szCs w:val="32"/>
          <w:u w:val="thick"/>
        </w:rPr>
        <w:t>u</w:t>
      </w:r>
      <w:r>
        <w:rPr>
          <w:b/>
          <w:bCs/>
          <w:spacing w:val="-1"/>
          <w:sz w:val="32"/>
          <w:szCs w:val="32"/>
          <w:u w:val="thick"/>
        </w:rPr>
        <w:t>p</w:t>
      </w:r>
      <w:r>
        <w:rPr>
          <w:b/>
          <w:bCs/>
          <w:sz w:val="32"/>
          <w:szCs w:val="32"/>
          <w:u w:val="thick"/>
        </w:rPr>
        <w:t>ervis</w:t>
      </w:r>
      <w:r>
        <w:rPr>
          <w:b/>
          <w:bCs/>
          <w:spacing w:val="3"/>
          <w:sz w:val="32"/>
          <w:szCs w:val="32"/>
          <w:u w:val="thick"/>
        </w:rPr>
        <w:t>o</w:t>
      </w:r>
      <w:r>
        <w:rPr>
          <w:b/>
          <w:bCs/>
          <w:sz w:val="32"/>
          <w:szCs w:val="32"/>
          <w:u w:val="thick"/>
        </w:rPr>
        <w:t>r:</w:t>
      </w:r>
    </w:p>
    <w:p w:rsidR="00E74088" w:rsidRDefault="00E7408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088" w:rsidRDefault="00D3066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Prof. Dr. Naveed Akhta</w:t>
      </w:r>
      <w:bookmarkStart w:id="0" w:name="_GoBack"/>
      <w:bookmarkEnd w:id="0"/>
      <w:r w:rsidR="0016691D">
        <w:rPr>
          <w:rFonts w:ascii="Times New Roman" w:eastAsia="Times New Roman" w:hAnsi="Times New Roman" w:cs="Times New Roman"/>
          <w:b/>
          <w:sz w:val="28"/>
          <w:szCs w:val="28"/>
        </w:rPr>
        <w:t>r</w:t>
      </w:r>
    </w:p>
    <w:p w:rsidR="00E74088" w:rsidRDefault="00E7408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088" w:rsidRDefault="00E7408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088" w:rsidRDefault="00E74088" w:rsidP="00D3066F">
      <w:pPr>
        <w:widowControl w:val="0"/>
        <w:autoSpaceDE w:val="0"/>
        <w:autoSpaceDN w:val="0"/>
        <w:adjustRightInd w:val="0"/>
        <w:spacing w:after="0" w:line="433" w:lineRule="exact"/>
        <w:ind w:left="100" w:right="-74"/>
        <w:rPr>
          <w:b/>
          <w:bCs/>
          <w:sz w:val="36"/>
          <w:szCs w:val="36"/>
          <w:u w:val="thick"/>
        </w:rPr>
      </w:pPr>
    </w:p>
    <w:p w:rsidR="00DF3063" w:rsidRDefault="00DF3063" w:rsidP="00D3066F">
      <w:pPr>
        <w:widowControl w:val="0"/>
        <w:autoSpaceDE w:val="0"/>
        <w:autoSpaceDN w:val="0"/>
        <w:adjustRightInd w:val="0"/>
        <w:spacing w:after="0" w:line="433" w:lineRule="exact"/>
        <w:ind w:left="100" w:right="-74"/>
        <w:rPr>
          <w:b/>
          <w:bCs/>
          <w:sz w:val="36"/>
          <w:szCs w:val="36"/>
          <w:u w:val="thick"/>
        </w:rPr>
      </w:pPr>
    </w:p>
    <w:p w:rsidR="00DF3063" w:rsidRDefault="00DF3063" w:rsidP="00D3066F">
      <w:pPr>
        <w:widowControl w:val="0"/>
        <w:autoSpaceDE w:val="0"/>
        <w:autoSpaceDN w:val="0"/>
        <w:adjustRightInd w:val="0"/>
        <w:spacing w:after="0" w:line="433" w:lineRule="exact"/>
        <w:ind w:left="100" w:right="-74"/>
        <w:rPr>
          <w:b/>
          <w:bCs/>
          <w:sz w:val="36"/>
          <w:szCs w:val="36"/>
          <w:u w:val="thick"/>
        </w:rPr>
      </w:pPr>
    </w:p>
    <w:p w:rsidR="00DF3063" w:rsidRDefault="00DF3063" w:rsidP="00D3066F">
      <w:pPr>
        <w:widowControl w:val="0"/>
        <w:autoSpaceDE w:val="0"/>
        <w:autoSpaceDN w:val="0"/>
        <w:adjustRightInd w:val="0"/>
        <w:spacing w:after="0" w:line="433" w:lineRule="exact"/>
        <w:ind w:left="100" w:right="-74"/>
        <w:rPr>
          <w:b/>
          <w:bCs/>
          <w:sz w:val="36"/>
          <w:szCs w:val="36"/>
          <w:u w:val="thick"/>
        </w:rPr>
      </w:pPr>
    </w:p>
    <w:p w:rsidR="00DF3063" w:rsidRPr="00D3066F" w:rsidRDefault="00DF3063" w:rsidP="00D3066F">
      <w:pPr>
        <w:widowControl w:val="0"/>
        <w:autoSpaceDE w:val="0"/>
        <w:autoSpaceDN w:val="0"/>
        <w:adjustRightInd w:val="0"/>
        <w:spacing w:after="0" w:line="433" w:lineRule="exact"/>
        <w:ind w:left="100" w:right="-74"/>
        <w:rPr>
          <w:b/>
          <w:bCs/>
          <w:sz w:val="36"/>
          <w:szCs w:val="36"/>
          <w:u w:val="thick"/>
        </w:rPr>
      </w:pPr>
    </w:p>
    <w:p w:rsidR="0016691D" w:rsidRDefault="0016691D" w:rsidP="00E74088">
      <w:pPr>
        <w:widowControl w:val="0"/>
        <w:autoSpaceDE w:val="0"/>
        <w:autoSpaceDN w:val="0"/>
        <w:adjustRightInd w:val="0"/>
        <w:spacing w:before="4" w:after="0" w:line="416" w:lineRule="auto"/>
        <w:ind w:left="2251" w:right="4438" w:firstLine="17"/>
        <w:rPr>
          <w:sz w:val="28"/>
          <w:szCs w:val="28"/>
        </w:rPr>
      </w:pPr>
    </w:p>
    <w:p w:rsidR="0016691D" w:rsidRDefault="0016691D" w:rsidP="00E74088">
      <w:pPr>
        <w:widowControl w:val="0"/>
        <w:autoSpaceDE w:val="0"/>
        <w:autoSpaceDN w:val="0"/>
        <w:adjustRightInd w:val="0"/>
        <w:spacing w:before="4" w:after="0" w:line="416" w:lineRule="auto"/>
        <w:ind w:left="2251" w:right="4438" w:firstLine="17"/>
        <w:rPr>
          <w:sz w:val="28"/>
          <w:szCs w:val="28"/>
        </w:rPr>
      </w:pPr>
    </w:p>
    <w:p w:rsidR="0016691D" w:rsidRDefault="0016691D" w:rsidP="00E74088">
      <w:pPr>
        <w:widowControl w:val="0"/>
        <w:autoSpaceDE w:val="0"/>
        <w:autoSpaceDN w:val="0"/>
        <w:adjustRightInd w:val="0"/>
        <w:spacing w:before="4" w:after="0" w:line="416" w:lineRule="auto"/>
        <w:ind w:left="2251" w:right="4438" w:firstLine="17"/>
        <w:rPr>
          <w:sz w:val="28"/>
          <w:szCs w:val="28"/>
        </w:rPr>
      </w:pPr>
    </w:p>
    <w:p w:rsidR="0016691D" w:rsidRDefault="0016691D" w:rsidP="00E74088">
      <w:pPr>
        <w:widowControl w:val="0"/>
        <w:autoSpaceDE w:val="0"/>
        <w:autoSpaceDN w:val="0"/>
        <w:adjustRightInd w:val="0"/>
        <w:spacing w:before="4" w:after="0" w:line="416" w:lineRule="auto"/>
        <w:ind w:left="2251" w:right="4438" w:firstLine="17"/>
        <w:rPr>
          <w:sz w:val="28"/>
          <w:szCs w:val="28"/>
        </w:rPr>
      </w:pPr>
    </w:p>
    <w:p w:rsidR="0016691D" w:rsidRDefault="0016691D" w:rsidP="00E74088">
      <w:pPr>
        <w:widowControl w:val="0"/>
        <w:autoSpaceDE w:val="0"/>
        <w:autoSpaceDN w:val="0"/>
        <w:adjustRightInd w:val="0"/>
        <w:spacing w:before="4" w:after="0" w:line="416" w:lineRule="auto"/>
        <w:ind w:left="2251" w:right="4438" w:firstLine="17"/>
        <w:rPr>
          <w:sz w:val="28"/>
          <w:szCs w:val="28"/>
        </w:rPr>
      </w:pPr>
    </w:p>
    <w:p w:rsidR="00C86913" w:rsidRDefault="00C86913" w:rsidP="00E74088">
      <w:pPr>
        <w:widowControl w:val="0"/>
        <w:autoSpaceDE w:val="0"/>
        <w:autoSpaceDN w:val="0"/>
        <w:adjustRightInd w:val="0"/>
        <w:spacing w:before="4" w:after="0" w:line="416" w:lineRule="auto"/>
        <w:ind w:left="2251" w:right="4438" w:firstLine="17"/>
        <w:rPr>
          <w:sz w:val="28"/>
          <w:szCs w:val="28"/>
        </w:rPr>
      </w:pPr>
    </w:p>
    <w:p w:rsidR="0016691D" w:rsidRDefault="0016691D" w:rsidP="00C8691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48"/>
          <w:szCs w:val="48"/>
        </w:rPr>
      </w:pPr>
      <w:r>
        <w:rPr>
          <w:rFonts w:ascii="Cambria" w:hAnsi="Cambria" w:cs="Cambria"/>
          <w:b/>
          <w:bCs/>
          <w:sz w:val="48"/>
          <w:szCs w:val="48"/>
        </w:rPr>
        <w:t>De</w:t>
      </w:r>
      <w:r>
        <w:rPr>
          <w:rFonts w:ascii="Cambria" w:hAnsi="Cambria" w:cs="Cambria"/>
          <w:b/>
          <w:bCs/>
          <w:spacing w:val="-1"/>
          <w:sz w:val="48"/>
          <w:szCs w:val="48"/>
        </w:rPr>
        <w:t>p</w:t>
      </w:r>
      <w:r>
        <w:rPr>
          <w:rFonts w:ascii="Cambria" w:hAnsi="Cambria" w:cs="Cambria"/>
          <w:b/>
          <w:bCs/>
          <w:sz w:val="48"/>
          <w:szCs w:val="48"/>
        </w:rPr>
        <w:t>artme</w:t>
      </w:r>
      <w:r>
        <w:rPr>
          <w:rFonts w:ascii="Cambria" w:hAnsi="Cambria" w:cs="Cambria"/>
          <w:b/>
          <w:bCs/>
          <w:spacing w:val="1"/>
          <w:sz w:val="48"/>
          <w:szCs w:val="48"/>
        </w:rPr>
        <w:t>n</w:t>
      </w:r>
      <w:r>
        <w:rPr>
          <w:rFonts w:ascii="Cambria" w:hAnsi="Cambria" w:cs="Cambria"/>
          <w:b/>
          <w:bCs/>
          <w:sz w:val="48"/>
          <w:szCs w:val="48"/>
        </w:rPr>
        <w:t>t of Pharmacy</w:t>
      </w:r>
    </w:p>
    <w:p w:rsidR="0016691D" w:rsidRDefault="0016691D" w:rsidP="00C86913">
      <w:pPr>
        <w:widowControl w:val="0"/>
        <w:autoSpaceDE w:val="0"/>
        <w:autoSpaceDN w:val="0"/>
        <w:adjustRightInd w:val="0"/>
        <w:spacing w:before="5" w:after="0" w:line="280" w:lineRule="exact"/>
        <w:jc w:val="center"/>
        <w:rPr>
          <w:rFonts w:ascii="Cambria" w:hAnsi="Cambria" w:cs="Cambria"/>
          <w:sz w:val="28"/>
          <w:szCs w:val="28"/>
        </w:rPr>
      </w:pPr>
    </w:p>
    <w:p w:rsidR="00C86913" w:rsidRPr="0067771E" w:rsidRDefault="0016691D" w:rsidP="00677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Old English Text MT" w:hAnsi="Old English Text MT" w:cs="Old English Text MT"/>
          <w:sz w:val="56"/>
          <w:szCs w:val="56"/>
        </w:rPr>
      </w:pPr>
      <w:r>
        <w:rPr>
          <w:rFonts w:ascii="Old English Text MT" w:hAnsi="Old English Text MT" w:cs="Old English Text MT"/>
          <w:spacing w:val="3"/>
          <w:sz w:val="56"/>
          <w:szCs w:val="56"/>
        </w:rPr>
        <w:t>T</w:t>
      </w:r>
      <w:r>
        <w:rPr>
          <w:rFonts w:ascii="Old English Text MT" w:hAnsi="Old English Text MT" w:cs="Old English Text MT"/>
          <w:sz w:val="56"/>
          <w:szCs w:val="56"/>
        </w:rPr>
        <w:t>he</w:t>
      </w:r>
      <w:r>
        <w:rPr>
          <w:rFonts w:ascii="Old English Text MT" w:hAnsi="Old English Text MT" w:cs="Old English Text MT"/>
          <w:spacing w:val="1"/>
          <w:sz w:val="56"/>
          <w:szCs w:val="56"/>
        </w:rPr>
        <w:t>I</w:t>
      </w:r>
      <w:r>
        <w:rPr>
          <w:rFonts w:ascii="Old English Text MT" w:hAnsi="Old English Text MT" w:cs="Old English Text MT"/>
          <w:sz w:val="56"/>
          <w:szCs w:val="56"/>
        </w:rPr>
        <w:t>sla</w:t>
      </w:r>
      <w:r>
        <w:rPr>
          <w:rFonts w:ascii="Old English Text MT" w:hAnsi="Old English Text MT" w:cs="Old English Text MT"/>
          <w:spacing w:val="2"/>
          <w:sz w:val="56"/>
          <w:szCs w:val="56"/>
        </w:rPr>
        <w:t>m</w:t>
      </w:r>
      <w:r>
        <w:rPr>
          <w:rFonts w:ascii="Old English Text MT" w:hAnsi="Old English Text MT" w:cs="Old English Text MT"/>
          <w:sz w:val="56"/>
          <w:szCs w:val="56"/>
        </w:rPr>
        <w:t>iaUn</w:t>
      </w:r>
      <w:r>
        <w:rPr>
          <w:rFonts w:ascii="Old English Text MT" w:hAnsi="Old English Text MT" w:cs="Old English Text MT"/>
          <w:spacing w:val="2"/>
          <w:sz w:val="56"/>
          <w:szCs w:val="56"/>
        </w:rPr>
        <w:t>i</w:t>
      </w:r>
      <w:r>
        <w:rPr>
          <w:rFonts w:ascii="Old English Text MT" w:hAnsi="Old English Text MT" w:cs="Old English Text MT"/>
          <w:sz w:val="56"/>
          <w:szCs w:val="56"/>
        </w:rPr>
        <w:t>ver</w:t>
      </w:r>
      <w:r>
        <w:rPr>
          <w:rFonts w:ascii="Old English Text MT" w:hAnsi="Old English Text MT" w:cs="Old English Text MT"/>
          <w:spacing w:val="1"/>
          <w:sz w:val="56"/>
          <w:szCs w:val="56"/>
        </w:rPr>
        <w:t>s</w:t>
      </w:r>
      <w:r>
        <w:rPr>
          <w:rFonts w:ascii="Old English Text MT" w:hAnsi="Old English Text MT" w:cs="Old English Text MT"/>
          <w:sz w:val="56"/>
          <w:szCs w:val="56"/>
        </w:rPr>
        <w:t>ityof</w:t>
      </w:r>
      <w:r>
        <w:rPr>
          <w:rFonts w:ascii="Old English Text MT" w:hAnsi="Old English Text MT" w:cs="Old English Text MT"/>
          <w:spacing w:val="2"/>
          <w:sz w:val="56"/>
          <w:szCs w:val="56"/>
        </w:rPr>
        <w:t>B</w:t>
      </w:r>
      <w:r>
        <w:rPr>
          <w:rFonts w:ascii="Old English Text MT" w:hAnsi="Old English Text MT" w:cs="Old English Text MT"/>
          <w:sz w:val="56"/>
          <w:szCs w:val="56"/>
        </w:rPr>
        <w:t>ah</w:t>
      </w:r>
      <w:r w:rsidR="00C86913">
        <w:rPr>
          <w:rFonts w:ascii="Old English Text MT" w:hAnsi="Old English Text MT" w:cs="Old English Text MT"/>
          <w:sz w:val="56"/>
          <w:szCs w:val="56"/>
        </w:rPr>
        <w:t>a</w:t>
      </w:r>
      <w:r>
        <w:rPr>
          <w:rFonts w:ascii="Old English Text MT" w:hAnsi="Old English Text MT" w:cs="Old English Text MT"/>
          <w:spacing w:val="3"/>
          <w:sz w:val="56"/>
          <w:szCs w:val="56"/>
        </w:rPr>
        <w:t>w</w:t>
      </w:r>
      <w:r>
        <w:rPr>
          <w:rFonts w:ascii="Old English Text MT" w:hAnsi="Old English Text MT" w:cs="Old English Text MT"/>
          <w:sz w:val="56"/>
          <w:szCs w:val="56"/>
        </w:rPr>
        <w:t>a</w:t>
      </w:r>
      <w:r>
        <w:rPr>
          <w:rFonts w:ascii="Old English Text MT" w:hAnsi="Old English Text MT" w:cs="Old English Text MT"/>
          <w:spacing w:val="2"/>
          <w:sz w:val="56"/>
          <w:szCs w:val="56"/>
        </w:rPr>
        <w:t>l</w:t>
      </w:r>
      <w:r>
        <w:rPr>
          <w:rFonts w:ascii="Old English Text MT" w:hAnsi="Old English Text MT" w:cs="Old English Text MT"/>
          <w:sz w:val="56"/>
          <w:szCs w:val="56"/>
        </w:rPr>
        <w:t>pur</w:t>
      </w:r>
    </w:p>
    <w:p w:rsidR="00D3066F" w:rsidRDefault="00D3066F" w:rsidP="0067771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GENE THERAPY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Gene therapy is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the introduction ofgenes into existing cells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to prevent or cure a wide range of diseases.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It is a technique for correcting defective genes responsible for disease development.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APPROACHES IN GENE THERAPY</w:t>
      </w:r>
    </w:p>
    <w:p w:rsidR="00A649D6" w:rsidRPr="00D3066F" w:rsidRDefault="00C86913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1. EX</w:t>
      </w:r>
      <w:r w:rsidR="00DF1CD5" w:rsidRPr="00D3066F">
        <w:rPr>
          <w:rFonts w:ascii="Times New Roman" w:eastAsia="Times New Roman" w:hAnsi="Times New Roman" w:cs="Times New Roman"/>
          <w:b/>
          <w:sz w:val="32"/>
          <w:szCs w:val="32"/>
        </w:rPr>
        <w:t>-VIVO GT</w:t>
      </w:r>
    </w:p>
    <w:p w:rsidR="00A649D6" w:rsidRPr="00D3066F" w:rsidRDefault="00C86913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2. IN</w:t>
      </w:r>
      <w:r w:rsidR="00DF1CD5"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 VIVO GENE THERAPY</w:t>
      </w:r>
    </w:p>
    <w:p w:rsidR="00DF1CD5" w:rsidRPr="00D3066F" w:rsidRDefault="00DF1CD5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EX-VIVO GENE THERAPY:</w:t>
      </w:r>
    </w:p>
    <w:p w:rsidR="000E4E16" w:rsidRPr="00D3066F" w:rsidRDefault="00DF1CD5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5343525" cy="3810635"/>
            <wp:effectExtent l="76200" t="76200" r="142875" b="132715"/>
            <wp:docPr id="143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8106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</wp:inline>
        </w:drawing>
      </w:r>
    </w:p>
    <w:p w:rsidR="00DF1CD5" w:rsidRPr="00D3066F" w:rsidRDefault="000E4E16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IN-VIVO GENE THERAPY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Direct delivery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of therapeutic gene into target cell into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patient’s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body.Itcarried out by viral or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non-viral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vector systems.</w:t>
      </w:r>
    </w:p>
    <w:p w:rsidR="008C7E79" w:rsidRPr="00D3066F" w:rsidRDefault="00026FBC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Normal human gene is introduced in bacterium then the normal gene is inserted to the phage virus.Then this virus is dripped in body.Virus enters the target cell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and insert normal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gene in to the nucleus of target cell. Cell with normal genes functions normally.</w:t>
      </w:r>
    </w:p>
    <w:p w:rsidR="0067771E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VECTORS IN GENETIC ENGINEERING</w:t>
      </w:r>
    </w:p>
    <w:p w:rsidR="00A649D6" w:rsidRPr="00D3066F" w:rsidRDefault="00DF1CD5" w:rsidP="0067771E">
      <w:pPr>
        <w:rPr>
          <w:sz w:val="32"/>
          <w:szCs w:val="32"/>
        </w:rPr>
      </w:pPr>
      <w:r w:rsidRPr="00D3066F">
        <w:rPr>
          <w:sz w:val="32"/>
          <w:szCs w:val="32"/>
        </w:rPr>
        <w:t xml:space="preserve">To transfer the desired gene into a target cell,a carrier is required. Such vehicles of gene delivery are known as </w:t>
      </w:r>
      <w:r w:rsidRPr="00D3066F">
        <w:rPr>
          <w:b/>
          <w:sz w:val="32"/>
          <w:szCs w:val="32"/>
        </w:rPr>
        <w:t>vectors</w:t>
      </w:r>
      <w:r w:rsidRPr="00D3066F">
        <w:rPr>
          <w:sz w:val="32"/>
          <w:szCs w:val="32"/>
        </w:rPr>
        <w:t>.</w:t>
      </w:r>
      <w:r w:rsidRPr="00D3066F">
        <w:rPr>
          <w:sz w:val="32"/>
          <w:szCs w:val="32"/>
        </w:rPr>
        <w:br/>
        <w:t>2 main classes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Viral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vectors               </w:t>
      </w:r>
      <w:r w:rsidR="00C86913" w:rsidRPr="00D3066F">
        <w:rPr>
          <w:rFonts w:ascii="Times New Roman" w:eastAsia="Times New Roman" w:hAnsi="Times New Roman" w:cs="Times New Roman"/>
          <w:b/>
          <w:sz w:val="32"/>
          <w:szCs w:val="32"/>
        </w:rPr>
        <w:t>Non-viral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vectors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VIRAL VECTORS</w:t>
      </w:r>
    </w:p>
    <w:p w:rsidR="00A649D6" w:rsidRPr="00D3066F" w:rsidRDefault="00DF1CD5" w:rsidP="0067771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RETROVIRUS VECTOR SYSTEM</w:t>
      </w:r>
    </w:p>
    <w:p w:rsidR="00A649D6" w:rsidRPr="00D3066F" w:rsidRDefault="00DF1CD5" w:rsidP="0067771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ADENO VIRUS VECTORSYSTEM</w:t>
      </w:r>
    </w:p>
    <w:p w:rsidR="00A649D6" w:rsidRPr="00D3066F" w:rsidRDefault="00DF1CD5" w:rsidP="0067771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 ADENO ASSOCIATED VIRUS VECTOR</w:t>
      </w:r>
    </w:p>
    <w:p w:rsidR="00A649D6" w:rsidRPr="00D3066F" w:rsidRDefault="00DF1CD5" w:rsidP="0067771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HERPEX SIMPLEX VIRUS VECTOR</w:t>
      </w:r>
    </w:p>
    <w:p w:rsidR="00A649D6" w:rsidRPr="00D3066F" w:rsidRDefault="0067771E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NON-VIRAL</w:t>
      </w:r>
      <w:r w:rsidR="00DF1CD5"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 VECTORS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1. PURE DNA CONSTRUCT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.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2. LIPOPLEXES</w:t>
      </w:r>
    </w:p>
    <w:p w:rsidR="00C86913" w:rsidRPr="00D3066F" w:rsidRDefault="00DF1CD5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3) DNA MOLECULAR CONJUGATES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br/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4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)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HUMAN ARTIFICIAL CHROMOSOME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METHODS OF </w:t>
      </w:r>
      <w:r w:rsidR="0067771E" w:rsidRPr="00D3066F">
        <w:rPr>
          <w:rFonts w:ascii="Times New Roman" w:eastAsia="Times New Roman" w:hAnsi="Times New Roman" w:cs="Times New Roman"/>
          <w:b/>
          <w:sz w:val="32"/>
          <w:szCs w:val="32"/>
        </w:rPr>
        <w:t>GENE DELIVERY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There are 2 types of methods for </w:t>
      </w:r>
      <w:r w:rsidR="0067771E" w:rsidRPr="00D3066F">
        <w:rPr>
          <w:rFonts w:ascii="Times New Roman" w:eastAsia="Times New Roman" w:hAnsi="Times New Roman" w:cs="Times New Roman"/>
          <w:sz w:val="32"/>
          <w:szCs w:val="32"/>
        </w:rPr>
        <w:t>gene delivery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Physical Methods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Chemical Methods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PHYSICAL METHODS 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Gene Gun</w:t>
      </w:r>
    </w:p>
    <w:p w:rsidR="0067771E" w:rsidRPr="00D3066F" w:rsidRDefault="00DF1CD5" w:rsidP="0067771E">
      <w:pPr>
        <w:rPr>
          <w:b/>
          <w:sz w:val="32"/>
          <w:szCs w:val="32"/>
          <w:u w:val="single"/>
        </w:rPr>
      </w:pPr>
      <w:r w:rsidRPr="00D3066F">
        <w:rPr>
          <w:sz w:val="32"/>
          <w:szCs w:val="32"/>
        </w:rPr>
        <w:t xml:space="preserve"> Employs a high-pressure delivery system to shoot tissue with gold or tungsten particles that are coatedwith DNA</w:t>
      </w:r>
      <w:r w:rsidRPr="00D3066F">
        <w:rPr>
          <w:sz w:val="32"/>
          <w:szCs w:val="32"/>
        </w:rPr>
        <w:br/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Microinjection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Process of using a glass </w:t>
      </w:r>
      <w:r w:rsidR="00C86913"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micropipette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to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insert microscopic substances into a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br/>
        <w:t xml:space="preserve">single living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cell. Performed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under a specialized optical microscope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micromanipulator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67771E" w:rsidRPr="00D3066F" w:rsidRDefault="0067771E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771E" w:rsidRPr="00D3066F" w:rsidRDefault="0067771E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CHEMICAL METHODS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USING DETERGENT MIXTURES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Certain charged chemical compounds like Calcium phosphates are mixed with functional cDNA of desired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function. The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mixture is introduced near the vicinity of recipient cells.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The chemicals disturbs the cell membrane, widens the pore size and allows cDNA to pass through the cell.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LIPOFECTION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It is a technique used to inject genetic materials into a cell by means of liposomes.</w:t>
      </w:r>
    </w:p>
    <w:p w:rsidR="000E4E1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Liposomes are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artificial phospholipid vesicles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used to deliver a variety of molecules including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DNA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into the cell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TYPES OF GENE THERAPY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SOMATIC CELL GENE THERAPY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Therapeutic genes transferred into the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somaticcells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. Eg. Introduction of genes into bone marrow cells,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br/>
        <w:t>blood cells, skin cells etc.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Will not be </w:t>
      </w:r>
      <w:r w:rsidR="00C86913" w:rsidRPr="00D3066F">
        <w:rPr>
          <w:rFonts w:ascii="Times New Roman" w:eastAsia="Times New Roman" w:hAnsi="Times New Roman" w:cs="Times New Roman"/>
          <w:b/>
          <w:sz w:val="32"/>
          <w:szCs w:val="32"/>
        </w:rPr>
        <w:t>inherited later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generations. At present all researches directed to correct genetic defects in somatic cells.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GERM LINE GENE THERAPY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Therapeutic genes transferred into the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germcells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. Eg. Genes introduced into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br/>
        <w:t>eggs and sperms.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It is heritable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and passed on to later generations.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br/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GENE CLONING</w:t>
      </w:r>
    </w:p>
    <w:p w:rsidR="0067771E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To work directly with specific genes,  well-defined segments of DNA are prepared in identical copies, a process called </w:t>
      </w:r>
      <w:r w:rsidRPr="00D3066F">
        <w:rPr>
          <w:rFonts w:ascii="Times New Roman" w:eastAsia="Times New Roman" w:hAnsi="Times New Roman" w:cs="Times New Roman"/>
          <w:i/>
          <w:sz w:val="32"/>
          <w:szCs w:val="32"/>
        </w:rPr>
        <w:t>DNA cloning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S</w:t>
      </w:r>
      <w:r w:rsidR="00C86913"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teps in cloning a single piece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of DNA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1. Appropriate restriction sites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2. Cut vector and foreign DNA with RE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3. Run </w:t>
      </w:r>
      <w:r w:rsidR="0067771E" w:rsidRPr="00D3066F">
        <w:rPr>
          <w:rFonts w:ascii="Times New Roman" w:eastAsia="Times New Roman" w:hAnsi="Times New Roman" w:cs="Times New Roman"/>
          <w:sz w:val="32"/>
          <w:szCs w:val="32"/>
        </w:rPr>
        <w:t>on gel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to separate fragments</w:t>
      </w:r>
    </w:p>
    <w:p w:rsidR="00A649D6" w:rsidRPr="00D3066F" w:rsidRDefault="0067771E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4. Isolate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specific fragment</w:t>
      </w:r>
    </w:p>
    <w:p w:rsidR="00A649D6" w:rsidRPr="00D3066F" w:rsidRDefault="0067771E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5. Ligate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with cut vector</w:t>
      </w:r>
    </w:p>
    <w:p w:rsidR="00A649D6" w:rsidRPr="00D3066F" w:rsidRDefault="0067771E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6. Transform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host bacteria.</w:t>
      </w:r>
    </w:p>
    <w:p w:rsidR="00A649D6" w:rsidRPr="00D3066F" w:rsidRDefault="0067771E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7. Grow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up colonies</w:t>
      </w:r>
    </w:p>
    <w:p w:rsidR="00A649D6" w:rsidRPr="00D3066F" w:rsidRDefault="0067771E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8. Isolate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plasmid DNA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9. Cut with RE to confirm presence of foreign DNA</w:t>
      </w:r>
    </w:p>
    <w:p w:rsidR="00133F9E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10. Run on gel to identify recombinant plasmids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Techniques for Cloning</w:t>
      </w:r>
    </w:p>
    <w:p w:rsidR="00A649D6" w:rsidRPr="00D3066F" w:rsidRDefault="0067771E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lastRenderedPageBreak/>
        <w:t>1. Embryo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splitting</w:t>
      </w:r>
    </w:p>
    <w:p w:rsidR="00A649D6" w:rsidRPr="00D3066F" w:rsidRDefault="0067771E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2. Nuclear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transfer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Embryo </w:t>
      </w:r>
      <w:r w:rsidR="0067771E" w:rsidRPr="00D3066F">
        <w:rPr>
          <w:rFonts w:ascii="Times New Roman" w:eastAsia="Times New Roman" w:hAnsi="Times New Roman" w:cs="Times New Roman"/>
          <w:b/>
          <w:sz w:val="32"/>
          <w:szCs w:val="32"/>
        </w:rPr>
        <w:t>Splitting</w:t>
      </w:r>
      <w:r w:rsidR="0067771E" w:rsidRPr="00D3066F">
        <w:rPr>
          <w:rFonts w:ascii="Times New Roman" w:eastAsia="Times New Roman" w:hAnsi="Times New Roman" w:cs="Times New Roman"/>
          <w:sz w:val="32"/>
          <w:szCs w:val="32"/>
        </w:rPr>
        <w:t>: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Egg is collected. Fertilized by </w:t>
      </w:r>
      <w:r w:rsidRPr="00D3066F">
        <w:rPr>
          <w:rFonts w:ascii="Times New Roman" w:eastAsia="Times New Roman" w:hAnsi="Times New Roman" w:cs="Times New Roman"/>
          <w:i/>
          <w:sz w:val="32"/>
          <w:szCs w:val="32"/>
        </w:rPr>
        <w:t>in vitro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fertilization (IVF) Embryo is grown to 8–16 cells are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separated. Separated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cells grown into separate embryos. Embryos transplanted into surrogate mothers.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May be used to clone any mammalian embryos, including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humans.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Nuclear Transfer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Nucleus is removed from an egg Enucleated eggs are fused with other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cells. Embryos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are transplanted into a surrogate mother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Cloning DNA in Plasmid Vectors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CLONING VIA PCR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The polymerase chain reaction (PCR) is a relatively simple technique that amplifies a DNA template to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.Amplification of DNA sequences by PCR requires only hours. 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Polymerase Chain Reaction</w:t>
      </w:r>
    </w:p>
    <w:p w:rsidR="00133F9E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PCR, polymerase chain reaction, is an in-vitro technique for amplification of a region of DNA whose sequence is known or which lies between two regions of known sequence.Before PCR, DNA of interest could only be amplified by over-expression in cells and this with limited yield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Reaction Components of PCR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DNA template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Primers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Enzyme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1- DNA template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DNA containing region to be </w:t>
      </w:r>
      <w:r w:rsidR="0067771E" w:rsidRPr="00D3066F">
        <w:rPr>
          <w:rFonts w:ascii="Times New Roman" w:eastAsia="Times New Roman" w:hAnsi="Times New Roman" w:cs="Times New Roman"/>
          <w:sz w:val="32"/>
          <w:szCs w:val="32"/>
        </w:rPr>
        <w:t>sequenced. Size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of target DNA to be amplified : up to 3 Kb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2- Primers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2 sets of primers .Generally 20-30 nucleotides long complimentary to the 3’ ends of target DNA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3-Enzyme</w:t>
      </w:r>
    </w:p>
    <w:p w:rsidR="00A649D6" w:rsidRPr="00D3066F" w:rsidRDefault="0067771E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Usually Polymerase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or anyone of the natural or Recombinant thermostable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polymerases. Stable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at T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  <w:vertAlign w:val="superscript"/>
        </w:rPr>
        <w:t>0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 xml:space="preserve"> up to 95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  <w:vertAlign w:val="superscript"/>
        </w:rPr>
        <w:t xml:space="preserve">0 </w:t>
      </w:r>
      <w:r w:rsidR="00DF1CD5" w:rsidRPr="00D3066F">
        <w:rPr>
          <w:rFonts w:ascii="Times New Roman" w:eastAsia="Times New Roman" w:hAnsi="Times New Roman" w:cs="Times New Roman"/>
          <w:sz w:val="32"/>
          <w:szCs w:val="32"/>
        </w:rPr>
        <w:t>C High processivity.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The PCR Cycle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It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comprised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of 3 steps:  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Denaturation of DNA</w:t>
      </w:r>
      <w:r w:rsidR="00E421A1" w:rsidRPr="00D3066F">
        <w:rPr>
          <w:rFonts w:ascii="Times New Roman" w:eastAsia="Times New Roman" w:hAnsi="Times New Roman" w:cs="Times New Roman"/>
          <w:sz w:val="32"/>
          <w:szCs w:val="32"/>
        </w:rPr>
        <w:t xml:space="preserve">:the DNA is denatured at temperature of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95</w:t>
      </w:r>
      <w:r w:rsidRPr="00D3066F">
        <w:rPr>
          <w:rFonts w:ascii="Times New Roman" w:eastAsia="Times New Roman" w:hAnsi="Times New Roman" w:cs="Times New Roman"/>
          <w:sz w:val="32"/>
          <w:szCs w:val="32"/>
          <w:vertAlign w:val="superscript"/>
        </w:rPr>
        <w:t>0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C                      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 Primer hybridization </w:t>
      </w:r>
      <w:r w:rsidR="0067771E" w:rsidRPr="00D3066F">
        <w:rPr>
          <w:rFonts w:ascii="Times New Roman" w:eastAsia="Times New Roman" w:hAnsi="Times New Roman" w:cs="Times New Roman"/>
          <w:sz w:val="32"/>
          <w:szCs w:val="32"/>
        </w:rPr>
        <w:t>(annealing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)</w:t>
      </w:r>
      <w:r w:rsidR="00E421A1" w:rsidRPr="00D3066F">
        <w:rPr>
          <w:rFonts w:ascii="Times New Roman" w:eastAsia="Times New Roman" w:hAnsi="Times New Roman" w:cs="Times New Roman"/>
          <w:sz w:val="32"/>
          <w:szCs w:val="32"/>
        </w:rPr>
        <w:t xml:space="preserve">:In this step primer anneal to the DNA template strands to prime extension .This process is carried out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at 40-50</w:t>
      </w:r>
      <w:r w:rsidRPr="00D3066F">
        <w:rPr>
          <w:rFonts w:ascii="Times New Roman" w:eastAsia="Times New Roman" w:hAnsi="Times New Roman" w:cs="Times New Roman"/>
          <w:sz w:val="32"/>
          <w:szCs w:val="32"/>
          <w:vertAlign w:val="superscript"/>
        </w:rPr>
        <w:t>0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C                         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DNA synthesis </w:t>
      </w:r>
      <w:r w:rsidR="0067771E" w:rsidRPr="00D3066F">
        <w:rPr>
          <w:rFonts w:ascii="Times New Roman" w:eastAsia="Times New Roman" w:hAnsi="Times New Roman" w:cs="Times New Roman"/>
          <w:sz w:val="32"/>
          <w:szCs w:val="32"/>
        </w:rPr>
        <w:t>(Primer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extension)</w:t>
      </w:r>
      <w:r w:rsidR="00E421A1" w:rsidRPr="00D3066F">
        <w:rPr>
          <w:rFonts w:ascii="Times New Roman" w:eastAsia="Times New Roman" w:hAnsi="Times New Roman" w:cs="Times New Roman"/>
          <w:sz w:val="32"/>
          <w:szCs w:val="32"/>
        </w:rPr>
        <w:t>: In this step extension occurs at the end of anneal primers to create complimentary strands of DNA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at 72</w:t>
      </w:r>
      <w:r w:rsidRPr="00D3066F">
        <w:rPr>
          <w:rFonts w:ascii="Times New Roman" w:eastAsia="Times New Roman" w:hAnsi="Times New Roman" w:cs="Times New Roman"/>
          <w:sz w:val="32"/>
          <w:szCs w:val="32"/>
          <w:vertAlign w:val="superscript"/>
        </w:rPr>
        <w:t>0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C</w:t>
      </w:r>
    </w:p>
    <w:p w:rsidR="00E421A1" w:rsidRPr="00D3066F" w:rsidRDefault="00E421A1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This effectively doubles the DNA quantity through the 3</w:t>
      </w:r>
      <w:r w:rsidRPr="00D3066F">
        <w:rPr>
          <w:rFonts w:ascii="Times New Roman" w:eastAsia="Times New Roman" w:hAnsi="Times New Roman" w:cs="Times New Roman"/>
          <w:sz w:val="32"/>
          <w:szCs w:val="32"/>
          <w:vertAlign w:val="superscript"/>
        </w:rPr>
        <w:t>rd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step in PCR cycle.</w:t>
      </w:r>
    </w:p>
    <w:p w:rsidR="008C7E79" w:rsidRPr="00D3066F" w:rsidRDefault="008C7E79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PROCEDURE:</w:t>
      </w:r>
    </w:p>
    <w:p w:rsidR="008C7E79" w:rsidRPr="00D3066F" w:rsidRDefault="008C7E79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PCR is a </w:t>
      </w:r>
      <w:r w:rsidR="00E421A1" w:rsidRPr="00D3066F">
        <w:rPr>
          <w:rFonts w:ascii="Times New Roman" w:eastAsia="Times New Roman" w:hAnsi="Times New Roman" w:cs="Times New Roman"/>
          <w:sz w:val="32"/>
          <w:szCs w:val="32"/>
        </w:rPr>
        <w:t xml:space="preserve">method to amplify and quantify a targeted DNA molecule. It is performed in a tube when the reaction is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completed,</w:t>
      </w:r>
      <w:r w:rsidR="00E421A1" w:rsidRPr="00D3066F">
        <w:rPr>
          <w:rFonts w:ascii="Times New Roman" w:eastAsia="Times New Roman" w:hAnsi="Times New Roman" w:cs="Times New Roman"/>
          <w:sz w:val="32"/>
          <w:szCs w:val="32"/>
        </w:rPr>
        <w:t xml:space="preserve"> the products of reaction are analyzed and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visualized</w:t>
      </w:r>
      <w:r w:rsidR="00E421A1" w:rsidRPr="00D3066F">
        <w:rPr>
          <w:rFonts w:ascii="Times New Roman" w:eastAsia="Times New Roman" w:hAnsi="Times New Roman" w:cs="Times New Roman"/>
          <w:sz w:val="32"/>
          <w:szCs w:val="32"/>
        </w:rPr>
        <w:t xml:space="preserve"> by gel electrophoresis.</w:t>
      </w:r>
    </w:p>
    <w:p w:rsidR="00E421A1" w:rsidRPr="00D3066F" w:rsidRDefault="00E421A1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NESTED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PCR,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it is a modification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of PCR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intended to reduce the contamination in products due to amplification of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UN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expected </w:t>
      </w:r>
      <w:r w:rsidR="00C86913" w:rsidRPr="00D3066F">
        <w:rPr>
          <w:rFonts w:ascii="Times New Roman" w:eastAsia="Times New Roman" w:hAnsi="Times New Roman" w:cs="Times New Roman"/>
          <w:sz w:val="32"/>
          <w:szCs w:val="32"/>
        </w:rPr>
        <w:t>primer-binding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sites.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Detection of DNA </w:t>
      </w:r>
      <w:r w:rsidR="00C86913"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sequencing </w:t>
      </w:r>
      <w:r w:rsidR="00C86913" w:rsidRPr="00D3066F">
        <w:rPr>
          <w:sz w:val="32"/>
          <w:szCs w:val="32"/>
        </w:rPr>
        <w:t>Clone</w:t>
      </w:r>
      <w:r w:rsidRPr="00D3066F">
        <w:rPr>
          <w:sz w:val="32"/>
          <w:szCs w:val="32"/>
        </w:rPr>
        <w:t xml:space="preserve"> DNA to produce many copies to analyze </w:t>
      </w:r>
      <w:r w:rsidR="0067771E" w:rsidRPr="00D3066F">
        <w:rPr>
          <w:sz w:val="32"/>
          <w:szCs w:val="32"/>
        </w:rPr>
        <w:t>sequence. Can</w:t>
      </w:r>
      <w:r w:rsidRPr="00D3066F">
        <w:rPr>
          <w:sz w:val="32"/>
          <w:szCs w:val="32"/>
        </w:rPr>
        <w:t xml:space="preserve"> then be used analyze a person’s DNA</w:t>
      </w:r>
      <w:r w:rsidRPr="00D3066F">
        <w:rPr>
          <w:sz w:val="32"/>
          <w:szCs w:val="32"/>
        </w:rPr>
        <w:br/>
        <w:t>for the presence/absence of the gene.Can be used to identify pathogenic strains of bacteria.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Techniques used to </w:t>
      </w:r>
      <w:r w:rsidR="0067771E" w:rsidRPr="00D3066F">
        <w:rPr>
          <w:rFonts w:ascii="Times New Roman" w:eastAsia="Times New Roman" w:hAnsi="Times New Roman" w:cs="Times New Roman"/>
          <w:b/>
          <w:sz w:val="32"/>
          <w:szCs w:val="32"/>
        </w:rPr>
        <w:t>detect DNA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 Sequencing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Gel electrophoresis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Shot gun sequencing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Southern Blot</w:t>
      </w:r>
    </w:p>
    <w:p w:rsidR="0067771E" w:rsidRPr="00D3066F" w:rsidRDefault="0067771E" w:rsidP="0067771E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Applications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Many human genes have been cloned in E.coli or in yeast. Cultured cells (E. coli, yeast, mammalian cells) transformed with a human gene are being used to manufacture more than 100 products for human therapy.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Insulin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for diabetics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Factor VIII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for males suffering from hemophilia A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HUMAN GROWTH HORMONES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Human growth hormone (HGH) erythropoietin (EPO) for treating anemia. 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Several types of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interferons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interleukins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Granulocyte-</w:t>
      </w:r>
      <w:r w:rsidR="0067771E" w:rsidRPr="00D3066F">
        <w:rPr>
          <w:rFonts w:ascii="Times New Roman" w:eastAsia="Times New Roman" w:hAnsi="Times New Roman" w:cs="Times New Roman"/>
          <w:b/>
          <w:sz w:val="32"/>
          <w:szCs w:val="32"/>
        </w:rPr>
        <w:t>macrophage colony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-stimulating factor (GMCSF)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for stimulating the bone marrow after a bone marrow transplant.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Tissue plasminogen activator (TPA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) for dissolving blood clots.</w:t>
      </w:r>
    </w:p>
    <w:p w:rsidR="00133F9E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Adenosine deaminase (ADA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) for treating some forms of severe combined immunodeficiency (SCID)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Parathyroid hormone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Many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monoclonal antibodies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Hepatitis B surface antigen (HBsAg)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to vaccinate against the hepatitis B virus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C1 inhibitor (C1INH)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used to treat hereditary angioedema.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Xenotransplantation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is the transplantation of living cells, tissues or organs from one species to another.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However there are ethical issues and issues with rejection.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Vaccines</w:t>
      </w:r>
    </w:p>
    <w:p w:rsidR="00A649D6" w:rsidRPr="00D3066F" w:rsidRDefault="00DF1CD5" w:rsidP="006777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The use of genetically modified yeast cells to produce a vaccine against the hepatitis B virus has been a major success.</w:t>
      </w:r>
    </w:p>
    <w:p w:rsidR="00A40285" w:rsidRPr="00D3066F" w:rsidRDefault="00A40285" w:rsidP="00A40285">
      <w:pPr>
        <w:pBdr>
          <w:bottom w:val="single" w:sz="4" w:space="1" w:color="auto"/>
        </w:pBdr>
        <w:ind w:left="-360"/>
        <w:rPr>
          <w:rFonts w:ascii="Times New Roman" w:eastAsia="Times New Roman" w:hAnsi="Times New Roman" w:cs="Times New Roman"/>
          <w:sz w:val="32"/>
          <w:szCs w:val="32"/>
        </w:rPr>
      </w:pPr>
      <w:bookmarkStart w:id="1" w:name="_gjdgxs" w:colFirst="0" w:colLast="0"/>
      <w:bookmarkEnd w:id="1"/>
    </w:p>
    <w:p w:rsidR="00A40285" w:rsidRPr="00D3066F" w:rsidRDefault="00A40285" w:rsidP="00A40285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A649D6" w:rsidRDefault="00A40285" w:rsidP="00A40285">
      <w:pPr>
        <w:tabs>
          <w:tab w:val="left" w:pos="1515"/>
        </w:tabs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D3066F" w:rsidRDefault="00D3066F" w:rsidP="00A40285">
      <w:pPr>
        <w:tabs>
          <w:tab w:val="left" w:pos="1515"/>
        </w:tabs>
        <w:rPr>
          <w:rFonts w:ascii="Times New Roman" w:eastAsia="Times New Roman" w:hAnsi="Times New Roman" w:cs="Times New Roman"/>
          <w:sz w:val="32"/>
          <w:szCs w:val="32"/>
        </w:rPr>
      </w:pPr>
    </w:p>
    <w:p w:rsidR="00D3066F" w:rsidRDefault="00D3066F" w:rsidP="00A40285">
      <w:pPr>
        <w:tabs>
          <w:tab w:val="left" w:pos="1515"/>
        </w:tabs>
        <w:rPr>
          <w:rFonts w:ascii="Times New Roman" w:eastAsia="Times New Roman" w:hAnsi="Times New Roman" w:cs="Times New Roman"/>
          <w:sz w:val="32"/>
          <w:szCs w:val="32"/>
        </w:rPr>
      </w:pPr>
    </w:p>
    <w:p w:rsidR="00D3066F" w:rsidRPr="00D3066F" w:rsidRDefault="00D3066F" w:rsidP="00A40285">
      <w:pPr>
        <w:tabs>
          <w:tab w:val="left" w:pos="1515"/>
        </w:tabs>
        <w:rPr>
          <w:rFonts w:ascii="Times New Roman" w:eastAsia="Times New Roman" w:hAnsi="Times New Roman" w:cs="Times New Roman"/>
          <w:sz w:val="32"/>
          <w:szCs w:val="32"/>
        </w:rPr>
      </w:pPr>
    </w:p>
    <w:p w:rsidR="00A40285" w:rsidRDefault="00A40285" w:rsidP="00A40285">
      <w:pPr>
        <w:tabs>
          <w:tab w:val="left" w:pos="1515"/>
        </w:tabs>
        <w:rPr>
          <w:rFonts w:ascii="Times New Roman" w:eastAsia="Times New Roman" w:hAnsi="Times New Roman" w:cs="Times New Roman"/>
          <w:sz w:val="32"/>
          <w:szCs w:val="32"/>
        </w:rPr>
      </w:pPr>
    </w:p>
    <w:p w:rsidR="00D3066F" w:rsidRDefault="00D3066F" w:rsidP="00A40285">
      <w:pPr>
        <w:tabs>
          <w:tab w:val="left" w:pos="1515"/>
        </w:tabs>
        <w:rPr>
          <w:rFonts w:ascii="Times New Roman" w:eastAsia="Times New Roman" w:hAnsi="Times New Roman" w:cs="Times New Roman"/>
          <w:sz w:val="32"/>
          <w:szCs w:val="32"/>
        </w:rPr>
      </w:pPr>
    </w:p>
    <w:p w:rsidR="00D3066F" w:rsidRPr="00D3066F" w:rsidRDefault="00D3066F" w:rsidP="00A40285">
      <w:pPr>
        <w:tabs>
          <w:tab w:val="left" w:pos="1515"/>
        </w:tabs>
        <w:rPr>
          <w:rFonts w:ascii="Times New Roman" w:eastAsia="Times New Roman" w:hAnsi="Times New Roman" w:cs="Times New Roman"/>
          <w:sz w:val="32"/>
          <w:szCs w:val="32"/>
        </w:rPr>
      </w:pPr>
    </w:p>
    <w:p w:rsidR="00A40285" w:rsidRPr="00D3066F" w:rsidRDefault="00A40285" w:rsidP="00A40285">
      <w:pPr>
        <w:tabs>
          <w:tab w:val="left" w:pos="1515"/>
        </w:tabs>
        <w:rPr>
          <w:rFonts w:ascii="Times New Roman" w:eastAsia="Times New Roman" w:hAnsi="Times New Roman" w:cs="Times New Roman"/>
          <w:sz w:val="32"/>
          <w:szCs w:val="32"/>
        </w:rPr>
      </w:pPr>
    </w:p>
    <w:p w:rsidR="00A40285" w:rsidRPr="00D3066F" w:rsidRDefault="00A40285" w:rsidP="00A40285">
      <w:pPr>
        <w:spacing w:line="360" w:lineRule="auto"/>
        <w:ind w:left="-36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i/>
          <w:sz w:val="32"/>
          <w:szCs w:val="32"/>
        </w:rPr>
        <w:lastRenderedPageBreak/>
        <w:t>True and false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Gene therapy is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the introduction ofchromosomes into existing cells. (False)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The use of genetically modified yeast cells to produce a vaccine against the hepatitis B virus has been a major success.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(True)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Tissue plasminogen activator (TPA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) for making blood clots. (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False)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PCR, polymerase chain reaction, is an in-vitro technique.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 (True)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The DNA is denatured at temperature of  95</w:t>
      </w:r>
      <w:r w:rsidRPr="00D3066F">
        <w:rPr>
          <w:rFonts w:ascii="Times New Roman" w:eastAsia="Times New Roman" w:hAnsi="Times New Roman" w:cs="Times New Roman"/>
          <w:sz w:val="32"/>
          <w:szCs w:val="32"/>
          <w:vertAlign w:val="superscript"/>
        </w:rPr>
        <w:t>0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C.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 (True)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Human growth hormone (HGH) erythropoietin (EPO) for treating anemia.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(True)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To transfer the desired gene into a target cell, a carrier is required. Such vehicles of gene delivery are known as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fungi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. (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False)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Therapeutic genes transferred into the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blood cells.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(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False)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Virus enters the target cell and insert normal gene in to the nucleus of target cell.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 (True)</w:t>
      </w:r>
    </w:p>
    <w:p w:rsidR="00A40285" w:rsidRPr="00D3066F" w:rsidRDefault="00A40285" w:rsidP="00A4028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Liposomes are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artificial protein vesicles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used to deliver a variety of molecules including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DNA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into the cell,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 (False)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br/>
      </w:r>
    </w:p>
    <w:p w:rsidR="00A40285" w:rsidRPr="00D3066F" w:rsidRDefault="00A40285" w:rsidP="00A40285">
      <w:pPr>
        <w:pBdr>
          <w:bottom w:val="single" w:sz="4" w:space="1" w:color="auto"/>
        </w:pBd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A40285" w:rsidRPr="00D3066F" w:rsidRDefault="00A40285" w:rsidP="00A40285">
      <w:pPr>
        <w:spacing w:line="360" w:lineRule="auto"/>
        <w:ind w:left="-36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40285" w:rsidRPr="00D3066F" w:rsidRDefault="00A40285" w:rsidP="00D3066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40285" w:rsidRPr="00D3066F" w:rsidRDefault="00A40285" w:rsidP="00A40285">
      <w:pPr>
        <w:spacing w:line="360" w:lineRule="auto"/>
        <w:ind w:left="-36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i/>
          <w:sz w:val="32"/>
          <w:szCs w:val="32"/>
        </w:rPr>
        <w:lastRenderedPageBreak/>
        <w:t>MCQs</w:t>
      </w:r>
    </w:p>
    <w:p w:rsidR="00A40285" w:rsidRPr="00D3066F" w:rsidRDefault="00A40285" w:rsidP="00A402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Reaction Components of PCR</w:t>
      </w:r>
    </w:p>
    <w:p w:rsidR="00A40285" w:rsidRPr="00D3066F" w:rsidRDefault="00A40285" w:rsidP="00A4028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DNA template</w:t>
      </w:r>
    </w:p>
    <w:p w:rsidR="00A40285" w:rsidRPr="00D3066F" w:rsidRDefault="00A40285" w:rsidP="00A4028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Primers</w:t>
      </w:r>
    </w:p>
    <w:p w:rsidR="00A40285" w:rsidRPr="00D3066F" w:rsidRDefault="00A40285" w:rsidP="00A4028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Enzyme</w:t>
      </w:r>
    </w:p>
    <w:p w:rsidR="00A40285" w:rsidRPr="00D3066F" w:rsidRDefault="00A40285" w:rsidP="00A4028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All of these (right)</w:t>
      </w:r>
    </w:p>
    <w:p w:rsidR="00A40285" w:rsidRPr="00D3066F" w:rsidRDefault="00A40285" w:rsidP="00A40285">
      <w:pPr>
        <w:pStyle w:val="ListParagraph"/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40285" w:rsidRPr="00D3066F" w:rsidRDefault="00A40285" w:rsidP="00A40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DNA synthesis also called as</w:t>
      </w:r>
    </w:p>
    <w:p w:rsidR="00A40285" w:rsidRPr="00D3066F" w:rsidRDefault="00A40285" w:rsidP="00A40285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Primer extension (right)</w:t>
      </w:r>
    </w:p>
    <w:p w:rsidR="00A40285" w:rsidRPr="00D3066F" w:rsidRDefault="00A40285" w:rsidP="00A40285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Primer leading</w:t>
      </w:r>
    </w:p>
    <w:p w:rsidR="00A40285" w:rsidRPr="00D3066F" w:rsidRDefault="00A40285" w:rsidP="00A40285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Both a and b</w:t>
      </w:r>
    </w:p>
    <w:p w:rsidR="00A40285" w:rsidRPr="00D3066F" w:rsidRDefault="00A40285" w:rsidP="00A40285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None</w:t>
      </w:r>
    </w:p>
    <w:p w:rsidR="00A40285" w:rsidRPr="00D3066F" w:rsidRDefault="00A40285" w:rsidP="00A40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Techniques used to detect  DNA Sequencing</w:t>
      </w:r>
    </w:p>
    <w:p w:rsidR="00A40285" w:rsidRPr="00D3066F" w:rsidRDefault="00A40285" w:rsidP="00A4028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Cloning</w:t>
      </w:r>
    </w:p>
    <w:p w:rsidR="00A40285" w:rsidRPr="00D3066F" w:rsidRDefault="00A40285" w:rsidP="00A4028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Gel electrophoresis (right)</w:t>
      </w:r>
    </w:p>
    <w:p w:rsidR="00A40285" w:rsidRPr="00D3066F" w:rsidRDefault="00A40285" w:rsidP="00A4028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Gas chromatography</w:t>
      </w:r>
    </w:p>
    <w:p w:rsidR="00A40285" w:rsidRPr="00D3066F" w:rsidRDefault="00A40285" w:rsidP="00A4028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None </w:t>
      </w:r>
    </w:p>
    <w:p w:rsidR="00A40285" w:rsidRPr="00D3066F" w:rsidRDefault="00A40285" w:rsidP="00A40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Adenosine deaminase (ADA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) for treating some forms of </w:t>
      </w:r>
    </w:p>
    <w:p w:rsidR="00A40285" w:rsidRPr="00D3066F" w:rsidRDefault="00A40285" w:rsidP="00A40285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Fever </w:t>
      </w:r>
    </w:p>
    <w:p w:rsidR="00A40285" w:rsidRPr="00D3066F" w:rsidRDefault="00A40285" w:rsidP="00A40285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Hepatitis</w:t>
      </w:r>
    </w:p>
    <w:p w:rsidR="00A40285" w:rsidRPr="00D3066F" w:rsidRDefault="00A40285" w:rsidP="00A40285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severe combined immunodeficiency (SCID) (right)</w:t>
      </w:r>
    </w:p>
    <w:p w:rsidR="00A40285" w:rsidRPr="00D3066F" w:rsidRDefault="00A40285" w:rsidP="00A40285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cancer  </w:t>
      </w:r>
    </w:p>
    <w:p w:rsidR="00A40285" w:rsidRPr="00D3066F" w:rsidRDefault="00A40285" w:rsidP="00A40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This effectively doubles the DNA quantity through which PCR cycle step</w:t>
      </w:r>
    </w:p>
    <w:p w:rsidR="00A40285" w:rsidRPr="00D3066F" w:rsidRDefault="00A40285" w:rsidP="00A4028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3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  <w:vertAlign w:val="superscript"/>
        </w:rPr>
        <w:t>rd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 step(right)</w:t>
      </w:r>
    </w:p>
    <w:p w:rsidR="00A40285" w:rsidRPr="00D3066F" w:rsidRDefault="00A40285" w:rsidP="00A4028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lastRenderedPageBreak/>
        <w:t>2</w:t>
      </w:r>
      <w:r w:rsidRPr="00D3066F">
        <w:rPr>
          <w:rFonts w:ascii="Times New Roman" w:eastAsia="Times New Roman" w:hAnsi="Times New Roman" w:cs="Times New Roman"/>
          <w:sz w:val="32"/>
          <w:szCs w:val="32"/>
          <w:vertAlign w:val="superscript"/>
        </w:rPr>
        <w:t>nd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 step</w:t>
      </w:r>
    </w:p>
    <w:p w:rsidR="00A40285" w:rsidRPr="00D3066F" w:rsidRDefault="00A40285" w:rsidP="00A4028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Last step</w:t>
      </w:r>
    </w:p>
    <w:p w:rsidR="00A40285" w:rsidRPr="00D3066F" w:rsidRDefault="00A40285" w:rsidP="00A4028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Initial step</w:t>
      </w:r>
    </w:p>
    <w:p w:rsidR="00A40285" w:rsidRPr="00D3066F" w:rsidRDefault="00A40285" w:rsidP="00A40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To work directly with specific genes,  well-defined segments of DNA are prepared in identical copies, a process called</w:t>
      </w:r>
    </w:p>
    <w:p w:rsidR="00A40285" w:rsidRPr="00D3066F" w:rsidRDefault="00A40285" w:rsidP="00A4028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Gene expression</w:t>
      </w:r>
    </w:p>
    <w:p w:rsidR="00A40285" w:rsidRPr="00D3066F" w:rsidRDefault="00A40285" w:rsidP="00A4028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Translation </w:t>
      </w:r>
    </w:p>
    <w:p w:rsidR="00A40285" w:rsidRPr="00D3066F" w:rsidRDefault="00A40285" w:rsidP="00A4028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Translocation</w:t>
      </w:r>
    </w:p>
    <w:p w:rsidR="00A40285" w:rsidRPr="00D3066F" w:rsidRDefault="00A40285" w:rsidP="00A4028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Gene cloning (right)</w:t>
      </w:r>
    </w:p>
    <w:p w:rsidR="00A40285" w:rsidRPr="00D3066F" w:rsidRDefault="00A40285" w:rsidP="00A40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The chemicals disturb the cell membrane, widen the pore size and allow which thing to pass through the cell.</w:t>
      </w:r>
    </w:p>
    <w:p w:rsidR="00A40285" w:rsidRPr="00D3066F" w:rsidRDefault="00A40285" w:rsidP="00A40285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DNA</w:t>
      </w:r>
    </w:p>
    <w:p w:rsidR="00A40285" w:rsidRPr="00D3066F" w:rsidRDefault="00A40285" w:rsidP="00A40285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RNA</w:t>
      </w:r>
    </w:p>
    <w:p w:rsidR="00A40285" w:rsidRPr="00D3066F" w:rsidRDefault="00A40285" w:rsidP="00A40285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rRNA</w:t>
      </w:r>
    </w:p>
    <w:p w:rsidR="00A40285" w:rsidRPr="00D3066F" w:rsidRDefault="00A40285" w:rsidP="00A40285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None(right)</w:t>
      </w:r>
    </w:p>
    <w:p w:rsidR="00A40285" w:rsidRPr="00D3066F" w:rsidRDefault="00A40285" w:rsidP="00A40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Vehicles of gene delivery are known as </w:t>
      </w: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vectors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. following classes</w:t>
      </w:r>
    </w:p>
    <w:p w:rsidR="00A40285" w:rsidRPr="00D3066F" w:rsidRDefault="00A40285" w:rsidP="00A4028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Viral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vectors</w:t>
      </w:r>
    </w:p>
    <w:p w:rsidR="00A40285" w:rsidRPr="00D3066F" w:rsidRDefault="00A40285" w:rsidP="00A4028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Non-viral </w:t>
      </w:r>
      <w:r w:rsidRPr="00D3066F">
        <w:rPr>
          <w:rFonts w:ascii="Times New Roman" w:eastAsia="Times New Roman" w:hAnsi="Times New Roman" w:cs="Times New Roman"/>
          <w:sz w:val="32"/>
          <w:szCs w:val="32"/>
        </w:rPr>
        <w:t>vectors</w:t>
      </w:r>
    </w:p>
    <w:p w:rsidR="00A40285" w:rsidRPr="00D3066F" w:rsidRDefault="00A40285" w:rsidP="00A4028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None </w:t>
      </w:r>
    </w:p>
    <w:p w:rsidR="00A40285" w:rsidRPr="00D3066F" w:rsidRDefault="00A40285" w:rsidP="00A4028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 xml:space="preserve">A and B(right) </w:t>
      </w:r>
    </w:p>
    <w:p w:rsidR="00A40285" w:rsidRPr="00D3066F" w:rsidRDefault="00A40285" w:rsidP="00A40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Techniques for Cloning</w:t>
      </w:r>
    </w:p>
    <w:p w:rsidR="00A40285" w:rsidRPr="00D3066F" w:rsidRDefault="00A40285" w:rsidP="00A4028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DNA sequencing</w:t>
      </w:r>
    </w:p>
    <w:p w:rsidR="00A40285" w:rsidRPr="00D3066F" w:rsidRDefault="00A40285" w:rsidP="00A4028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 xml:space="preserve">Cloning </w:t>
      </w:r>
    </w:p>
    <w:p w:rsidR="00A40285" w:rsidRPr="00D3066F" w:rsidRDefault="00A40285" w:rsidP="00A4028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None (right)</w:t>
      </w:r>
    </w:p>
    <w:p w:rsidR="00A40285" w:rsidRPr="00D3066F" w:rsidRDefault="00A40285" w:rsidP="00A4028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All </w:t>
      </w:r>
    </w:p>
    <w:p w:rsidR="00A40285" w:rsidRPr="00D3066F" w:rsidRDefault="00A40285" w:rsidP="00A40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How many METHODS OF GENE  DELIVERY are there</w:t>
      </w:r>
    </w:p>
    <w:p w:rsidR="00A40285" w:rsidRPr="00D3066F" w:rsidRDefault="00A40285" w:rsidP="00A4028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3</w:t>
      </w:r>
    </w:p>
    <w:p w:rsidR="00A40285" w:rsidRPr="00D3066F" w:rsidRDefault="00A40285" w:rsidP="00A4028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b/>
          <w:sz w:val="32"/>
          <w:szCs w:val="32"/>
        </w:rPr>
        <w:t>2 (right)</w:t>
      </w:r>
    </w:p>
    <w:p w:rsidR="00A40285" w:rsidRPr="00D3066F" w:rsidRDefault="00A40285" w:rsidP="00A4028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4</w:t>
      </w:r>
    </w:p>
    <w:p w:rsidR="00A40285" w:rsidRPr="00D3066F" w:rsidRDefault="00A40285" w:rsidP="00A4028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3066F">
        <w:rPr>
          <w:rFonts w:ascii="Times New Roman" w:eastAsia="Times New Roman" w:hAnsi="Times New Roman" w:cs="Times New Roman"/>
          <w:sz w:val="32"/>
          <w:szCs w:val="32"/>
        </w:rPr>
        <w:t>7</w:t>
      </w:r>
    </w:p>
    <w:p w:rsidR="00A40285" w:rsidRPr="00A40285" w:rsidRDefault="00A40285" w:rsidP="00A40285">
      <w:pPr>
        <w:pBdr>
          <w:bottom w:val="single" w:sz="4" w:space="1" w:color="auto"/>
        </w:pBdr>
        <w:tabs>
          <w:tab w:val="left" w:pos="1515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A40285" w:rsidRPr="00A40285" w:rsidSect="00C86913">
      <w:footerReference w:type="default" r:id="rId8"/>
      <w:pgSz w:w="11906" w:h="16838" w:code="9"/>
      <w:pgMar w:top="1440" w:right="1440" w:bottom="1440" w:left="1440" w:header="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40B" w:rsidRDefault="0039640B" w:rsidP="00A40285">
      <w:pPr>
        <w:spacing w:after="0" w:line="240" w:lineRule="auto"/>
      </w:pPr>
      <w:r>
        <w:separator/>
      </w:r>
    </w:p>
  </w:endnote>
  <w:endnote w:type="continuationSeparator" w:id="1">
    <w:p w:rsidR="0039640B" w:rsidRDefault="0039640B" w:rsidP="00A40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3791407"/>
      <w:docPartObj>
        <w:docPartGallery w:val="Page Numbers (Bottom of Page)"/>
        <w:docPartUnique/>
      </w:docPartObj>
    </w:sdtPr>
    <w:sdtContent>
      <w:p w:rsidR="00A40285" w:rsidRDefault="00A40285">
        <w:pPr>
          <w:pStyle w:val="Footer"/>
          <w:jc w:val="right"/>
        </w:pPr>
        <w:r>
          <w:t xml:space="preserve">Page | </w:t>
        </w:r>
        <w:r w:rsidR="00AF3E59">
          <w:fldChar w:fldCharType="begin"/>
        </w:r>
        <w:r>
          <w:instrText xml:space="preserve"> PAGE   \* MERGEFORMAT </w:instrText>
        </w:r>
        <w:r w:rsidR="00AF3E59">
          <w:fldChar w:fldCharType="separate"/>
        </w:r>
        <w:r w:rsidR="00DF3063">
          <w:rPr>
            <w:noProof/>
          </w:rPr>
          <w:t>2</w:t>
        </w:r>
        <w:r w:rsidR="00AF3E59">
          <w:rPr>
            <w:noProof/>
          </w:rPr>
          <w:fldChar w:fldCharType="end"/>
        </w:r>
      </w:p>
    </w:sdtContent>
  </w:sdt>
  <w:p w:rsidR="00A40285" w:rsidRDefault="00A402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40B" w:rsidRDefault="0039640B" w:rsidP="00A40285">
      <w:pPr>
        <w:spacing w:after="0" w:line="240" w:lineRule="auto"/>
      </w:pPr>
      <w:r>
        <w:separator/>
      </w:r>
    </w:p>
  </w:footnote>
  <w:footnote w:type="continuationSeparator" w:id="1">
    <w:p w:rsidR="0039640B" w:rsidRDefault="0039640B" w:rsidP="00A40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F24"/>
    <w:multiLevelType w:val="hybridMultilevel"/>
    <w:tmpl w:val="BD60B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36EF0"/>
    <w:multiLevelType w:val="hybridMultilevel"/>
    <w:tmpl w:val="1C3ED0EC"/>
    <w:lvl w:ilvl="0" w:tplc="7700A3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227B9C"/>
    <w:multiLevelType w:val="hybridMultilevel"/>
    <w:tmpl w:val="1C58C6E2"/>
    <w:lvl w:ilvl="0" w:tplc="43105354">
      <w:start w:val="2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F517E"/>
    <w:multiLevelType w:val="hybridMultilevel"/>
    <w:tmpl w:val="9E34D51A"/>
    <w:lvl w:ilvl="0" w:tplc="0F5240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011264"/>
    <w:multiLevelType w:val="hybridMultilevel"/>
    <w:tmpl w:val="885E1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E4B15"/>
    <w:multiLevelType w:val="hybridMultilevel"/>
    <w:tmpl w:val="6A363360"/>
    <w:lvl w:ilvl="0" w:tplc="AA4A66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167A77"/>
    <w:multiLevelType w:val="hybridMultilevel"/>
    <w:tmpl w:val="7A8812E8"/>
    <w:lvl w:ilvl="0" w:tplc="1C4E64D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A2E64D7"/>
    <w:multiLevelType w:val="hybridMultilevel"/>
    <w:tmpl w:val="B89E002A"/>
    <w:lvl w:ilvl="0" w:tplc="A4E8F31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AD3754"/>
    <w:multiLevelType w:val="multilevel"/>
    <w:tmpl w:val="88F251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480" w:hanging="360"/>
      </w:pPr>
    </w:lvl>
  </w:abstractNum>
  <w:abstractNum w:abstractNumId="9">
    <w:nsid w:val="6F002DC9"/>
    <w:multiLevelType w:val="hybridMultilevel"/>
    <w:tmpl w:val="9ABA736C"/>
    <w:lvl w:ilvl="0" w:tplc="37529DF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620C22"/>
    <w:multiLevelType w:val="hybridMultilevel"/>
    <w:tmpl w:val="6F906D3C"/>
    <w:lvl w:ilvl="0" w:tplc="FDE4D4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1759A4"/>
    <w:multiLevelType w:val="hybridMultilevel"/>
    <w:tmpl w:val="9880FBE8"/>
    <w:lvl w:ilvl="0" w:tplc="2E98F3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C071B4"/>
    <w:multiLevelType w:val="hybridMultilevel"/>
    <w:tmpl w:val="1C50976C"/>
    <w:lvl w:ilvl="0" w:tplc="AA02C1B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891101"/>
    <w:multiLevelType w:val="hybridMultilevel"/>
    <w:tmpl w:val="F8F0B33E"/>
    <w:lvl w:ilvl="0" w:tplc="32F0A2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2"/>
  </w:num>
  <w:num w:numId="5">
    <w:abstractNumId w:val="2"/>
  </w:num>
  <w:num w:numId="6">
    <w:abstractNumId w:val="5"/>
  </w:num>
  <w:num w:numId="7">
    <w:abstractNumId w:val="7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1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49D6"/>
    <w:rsid w:val="00026FBC"/>
    <w:rsid w:val="00050A5F"/>
    <w:rsid w:val="000E4E16"/>
    <w:rsid w:val="00133F9E"/>
    <w:rsid w:val="0016691D"/>
    <w:rsid w:val="001D077D"/>
    <w:rsid w:val="0039640B"/>
    <w:rsid w:val="00435D4C"/>
    <w:rsid w:val="005125BC"/>
    <w:rsid w:val="0067771E"/>
    <w:rsid w:val="006B55EB"/>
    <w:rsid w:val="0075638A"/>
    <w:rsid w:val="008C7E79"/>
    <w:rsid w:val="00A40285"/>
    <w:rsid w:val="00A649D6"/>
    <w:rsid w:val="00AF3E59"/>
    <w:rsid w:val="00C86913"/>
    <w:rsid w:val="00D3066F"/>
    <w:rsid w:val="00D565DC"/>
    <w:rsid w:val="00D82AD0"/>
    <w:rsid w:val="00DF1CD5"/>
    <w:rsid w:val="00DF3063"/>
    <w:rsid w:val="00E421A1"/>
    <w:rsid w:val="00E74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E59"/>
  </w:style>
  <w:style w:type="paragraph" w:styleId="Heading1">
    <w:name w:val="heading 1"/>
    <w:basedOn w:val="Normal"/>
    <w:next w:val="Normal"/>
    <w:rsid w:val="00AF3E5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F3E5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F3E5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F3E5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F3E5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F3E5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F3E5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D65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5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A9F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AF3E5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ubtleEmphasis">
    <w:name w:val="Subtle Emphasis"/>
    <w:basedOn w:val="DefaultParagraphFont"/>
    <w:uiPriority w:val="19"/>
    <w:qFormat/>
    <w:rsid w:val="000E4E16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A402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02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285"/>
  </w:style>
  <w:style w:type="paragraph" w:styleId="Footer">
    <w:name w:val="footer"/>
    <w:basedOn w:val="Normal"/>
    <w:link w:val="FooterChar"/>
    <w:uiPriority w:val="99"/>
    <w:unhideWhenUsed/>
    <w:rsid w:val="00A402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2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20</cp:revision>
  <cp:lastPrinted>2019-01-24T03:36:00Z</cp:lastPrinted>
  <dcterms:created xsi:type="dcterms:W3CDTF">2017-11-15T06:02:00Z</dcterms:created>
  <dcterms:modified xsi:type="dcterms:W3CDTF">2020-03-29T14:51:00Z</dcterms:modified>
</cp:coreProperties>
</file>